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B1" w:rsidRPr="00FA1E0E" w:rsidRDefault="003D67B1" w:rsidP="003D67B1">
      <w:pPr>
        <w:shd w:val="clear" w:color="auto" w:fill="FFFFFF"/>
        <w:tabs>
          <w:tab w:val="center" w:pos="4677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FA1E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>ПРИНЯТО»</w: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ab/>
        <w:t>«СОГЛАСОВАНО»</w: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ab/>
        <w:t>«УТВЕРЖДАЮ»</w:t>
      </w:r>
    </w:p>
    <w:p w:rsidR="003D67B1" w:rsidRPr="00FA1E0E" w:rsidRDefault="003D67B1" w:rsidP="003D67B1">
      <w:pPr>
        <w:shd w:val="clear" w:color="auto" w:fill="FFFFFF"/>
        <w:tabs>
          <w:tab w:val="left" w:pos="3690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>на заседании</w: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ab/>
        <w:t>на заседании Совета               Директор МБОУ СОШ№15</w:t>
      </w:r>
    </w:p>
    <w:p w:rsidR="003D67B1" w:rsidRPr="00FA1E0E" w:rsidRDefault="003D67B1" w:rsidP="003D67B1">
      <w:pPr>
        <w:shd w:val="clear" w:color="auto" w:fill="FFFFFF"/>
        <w:tabs>
          <w:tab w:val="left" w:pos="3690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>педагогического совета</w: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МБОУ СОШ №15                                        А.В. </w:t>
      </w:r>
      <w:proofErr w:type="spellStart"/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>Сокиркина</w:t>
      </w:r>
      <w:proofErr w:type="spellEnd"/>
    </w:p>
    <w:p w:rsidR="003D67B1" w:rsidRPr="00FA1E0E" w:rsidRDefault="003D67B1" w:rsidP="003D67B1">
      <w:pPr>
        <w:shd w:val="clear" w:color="auto" w:fill="FFFFFF"/>
        <w:tabs>
          <w:tab w:val="left" w:pos="3690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A1E0E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00081" wp14:editId="4F904BA0">
                <wp:simplePos x="0" y="0"/>
                <wp:positionH relativeFrom="column">
                  <wp:posOffset>4177665</wp:posOffset>
                </wp:positionH>
                <wp:positionV relativeFrom="paragraph">
                  <wp:posOffset>10795</wp:posOffset>
                </wp:positionV>
                <wp:extent cx="6667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4516B0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.85pt" to="381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"/>
            </w:pict>
          </mc:Fallback>
        </mc:AlternateConten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>протокол №1</w: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ab/>
        <w:t>протокол №1</w: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ab/>
        <w:t>Приказ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361 </w: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 xml:space="preserve"> 28.08.2020г.</w: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ab/>
        <w:t>от 28.08.2020г.</w: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06</w: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Pr="00FA1E0E">
        <w:rPr>
          <w:rFonts w:ascii="Times New Roman" w:eastAsia="Times New Roman" w:hAnsi="Times New Roman" w:cs="Times New Roman"/>
          <w:b/>
          <w:bCs/>
          <w:lang w:eastAsia="ru-RU"/>
        </w:rPr>
        <w:t>.2020г.</w:t>
      </w:r>
    </w:p>
    <w:p w:rsidR="003D67B1" w:rsidRDefault="003D67B1" w:rsidP="003D67B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B1" w:rsidRDefault="003D67B1" w:rsidP="003D67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7B1" w:rsidRPr="003D67B1" w:rsidRDefault="003D67B1" w:rsidP="003D67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3D67B1" w:rsidRPr="003D67B1" w:rsidRDefault="003D67B1" w:rsidP="003D67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наставничестве в МБОУ СОШ № 15</w:t>
      </w:r>
    </w:p>
    <w:p w:rsidR="003D67B1" w:rsidRPr="003D67B1" w:rsidRDefault="003D67B1" w:rsidP="003D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7B1" w:rsidRPr="003D67B1" w:rsidRDefault="003D67B1" w:rsidP="003D67B1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7B1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3D67B1" w:rsidRPr="003D67B1" w:rsidRDefault="003D67B1" w:rsidP="003D67B1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о наставничестве (далее – Положение) в МБОУ СОШ № 15 (далее – учреждение) разработано в соответствии с Федеральным Законом «Об образовании в Российской Федерации» от 29.12.2012 года № 273-ФЗ,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Распоряжением </w:t>
      </w:r>
      <w:proofErr w:type="spellStart"/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Минпросвещения</w:t>
      </w:r>
      <w:proofErr w:type="spellEnd"/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</w:t>
      </w:r>
      <w:proofErr w:type="spellStart"/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Минпросвещения</w:t>
      </w:r>
      <w:proofErr w:type="spellEnd"/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порядок организации наставничества для внедрения практико-ориентированных и гибких образовательных технологий в учреждении. </w:t>
      </w:r>
    </w:p>
    <w:p w:rsidR="003D67B1" w:rsidRPr="003D67B1" w:rsidRDefault="003D67B1" w:rsidP="003D67B1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</w:t>
      </w:r>
      <w:r w:rsidRPr="003D6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3D67B1" w:rsidRPr="003D67B1" w:rsidRDefault="003D67B1" w:rsidP="003D67B1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цель и задачи наставничества в соответствие с методологией (целевой моделью) наставничества воспитанников (далее - Целевая модель);</w:t>
      </w:r>
    </w:p>
    <w:p w:rsidR="003D67B1" w:rsidRPr="003D67B1" w:rsidRDefault="003D67B1" w:rsidP="003D67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устанавливает порядок организации наставнической деятельности; </w:t>
      </w:r>
    </w:p>
    <w:p w:rsidR="003D67B1" w:rsidRPr="003D67B1" w:rsidRDefault="003D67B1" w:rsidP="003D67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определяет права и обязанности ее участников; </w:t>
      </w:r>
    </w:p>
    <w:p w:rsidR="003D67B1" w:rsidRPr="003D67B1" w:rsidRDefault="003D67B1" w:rsidP="003D67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определяет требования, предъявляемые к наставникам;</w:t>
      </w:r>
    </w:p>
    <w:p w:rsidR="003D67B1" w:rsidRPr="003D67B1" w:rsidRDefault="003D67B1" w:rsidP="003D67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устанавливает способы мотивации наставников и кураторов;</w:t>
      </w:r>
    </w:p>
    <w:p w:rsidR="003D67B1" w:rsidRPr="003D67B1" w:rsidRDefault="003D67B1" w:rsidP="003D67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определяет требования к проведению мониторинга и оценки качества процесса реализации наставничества в учреждении и его эффективности.</w:t>
      </w:r>
    </w:p>
    <w:p w:rsidR="003D67B1" w:rsidRPr="003D67B1" w:rsidRDefault="003D67B1" w:rsidP="003D67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1.3.Участниками системы наставничества в учреждении являются:</w:t>
      </w:r>
    </w:p>
    <w:p w:rsidR="003D67B1" w:rsidRPr="003D67B1" w:rsidRDefault="003D67B1" w:rsidP="003D67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наставник; </w:t>
      </w:r>
    </w:p>
    <w:p w:rsidR="003D67B1" w:rsidRPr="003D67B1" w:rsidRDefault="003D67B1" w:rsidP="003D67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лицо, в отношении которого осуществляется наставничество (далее - наставляемый);</w:t>
      </w:r>
    </w:p>
    <w:p w:rsidR="003D67B1" w:rsidRPr="003D67B1" w:rsidRDefault="003D67B1" w:rsidP="003D67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директор учреждения;</w:t>
      </w:r>
    </w:p>
    <w:p w:rsidR="003D67B1" w:rsidRPr="003D67B1" w:rsidRDefault="003D67B1" w:rsidP="003D67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куратор наставнической деятельности в учреждении;</w:t>
      </w:r>
    </w:p>
    <w:p w:rsidR="003D67B1" w:rsidRPr="003D67B1" w:rsidRDefault="003D67B1" w:rsidP="003D67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выпускники учреждения;</w:t>
      </w:r>
    </w:p>
    <w:p w:rsidR="003D67B1" w:rsidRDefault="003D67B1" w:rsidP="003D67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участники бизнес-сообщества,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 </w:t>
      </w:r>
    </w:p>
    <w:p w:rsidR="003D67B1" w:rsidRPr="003D67B1" w:rsidRDefault="003D67B1" w:rsidP="003D67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7B1" w:rsidRPr="003D67B1" w:rsidRDefault="003D67B1" w:rsidP="003D67B1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наставничества. Функции учреждения в области внедрения целевой модели наставничества.</w:t>
      </w:r>
    </w:p>
    <w:p w:rsidR="003D67B1" w:rsidRPr="003D67B1" w:rsidRDefault="003D67B1" w:rsidP="003D67B1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2.1.Целью наставничества является 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</w:t>
      </w:r>
      <w:r w:rsidRPr="003D67B1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Pr="003D67B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3D67B1" w:rsidRPr="003D67B1" w:rsidRDefault="003D67B1" w:rsidP="003D67B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наставничества являются: </w:t>
      </w:r>
    </w:p>
    <w:p w:rsidR="003D67B1" w:rsidRPr="003D67B1" w:rsidRDefault="003D67B1" w:rsidP="003D67B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показателей в образовательной, социокультурной, спортивной и других сферах деятельности;</w:t>
      </w:r>
    </w:p>
    <w:p w:rsidR="003D67B1" w:rsidRPr="003D67B1" w:rsidRDefault="003D67B1" w:rsidP="003D67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Pr="003D67B1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3D67B1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3D67B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D67B1">
        <w:rPr>
          <w:rFonts w:ascii="Times New Roman" w:eastAsia="Calibri" w:hAnsi="Times New Roman" w:cs="Times New Roman"/>
          <w:sz w:val="24"/>
          <w:szCs w:val="24"/>
        </w:rPr>
        <w:t>к</w:t>
      </w:r>
      <w:r w:rsidRPr="003D67B1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3D67B1">
        <w:rPr>
          <w:rFonts w:ascii="Times New Roman" w:eastAsia="Calibri" w:hAnsi="Times New Roman" w:cs="Times New Roman"/>
          <w:sz w:val="24"/>
          <w:szCs w:val="24"/>
        </w:rPr>
        <w:t>самостоятельной,</w:t>
      </w:r>
      <w:r w:rsidRPr="003D67B1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3D67B1">
        <w:rPr>
          <w:rFonts w:ascii="Times New Roman" w:eastAsia="Calibri" w:hAnsi="Times New Roman" w:cs="Times New Roman"/>
          <w:sz w:val="24"/>
          <w:szCs w:val="24"/>
        </w:rPr>
        <w:t>осознанной</w:t>
      </w:r>
      <w:r w:rsidRPr="003D67B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3D67B1">
        <w:rPr>
          <w:rFonts w:ascii="Times New Roman" w:eastAsia="Calibri" w:hAnsi="Times New Roman" w:cs="Times New Roman"/>
          <w:sz w:val="24"/>
          <w:szCs w:val="24"/>
        </w:rPr>
        <w:t>и</w:t>
      </w:r>
      <w:r w:rsidRPr="003D67B1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3D67B1">
        <w:rPr>
          <w:rFonts w:ascii="Times New Roman" w:eastAsia="Calibri" w:hAnsi="Times New Roman" w:cs="Times New Roman"/>
          <w:sz w:val="24"/>
          <w:szCs w:val="24"/>
        </w:rPr>
        <w:t>социально-продуктивной деятельности в современном мире, содействие его профессиональной ориентации;</w:t>
      </w:r>
    </w:p>
    <w:p w:rsidR="003D67B1" w:rsidRPr="003D67B1" w:rsidRDefault="003D67B1" w:rsidP="003D67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раскрытие личностного, творческого и профессионального потенциала обучающихся</w:t>
      </w:r>
      <w:r w:rsidRPr="003D67B1">
        <w:rPr>
          <w:rFonts w:ascii="Times New Roman" w:eastAsia="Calibri" w:hAnsi="Times New Roman" w:cs="Times New Roman"/>
          <w:w w:val="95"/>
          <w:sz w:val="24"/>
          <w:szCs w:val="24"/>
        </w:rPr>
        <w:t xml:space="preserve">, </w:t>
      </w: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поддержка формирования и реализации их индивидуальной образовательной траектории; </w:t>
      </w:r>
    </w:p>
    <w:p w:rsidR="003D67B1" w:rsidRPr="003D67B1" w:rsidRDefault="003D67B1" w:rsidP="003D67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обучение наставляемых эффективным формам и методам индивидуального развития и работы в коллективе;</w:t>
      </w:r>
    </w:p>
    <w:p w:rsidR="003D67B1" w:rsidRPr="003D67B1" w:rsidRDefault="003D67B1" w:rsidP="003D67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3D67B1" w:rsidRPr="003D67B1" w:rsidRDefault="003D67B1" w:rsidP="003D67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3D67B1" w:rsidRPr="003D67B1" w:rsidRDefault="003D67B1" w:rsidP="003D67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учреждении и создание благоприятных условий для их профессионального и должностного развития; </w:t>
      </w:r>
    </w:p>
    <w:p w:rsidR="003D67B1" w:rsidRPr="003D67B1" w:rsidRDefault="003D67B1" w:rsidP="003D67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3D67B1" w:rsidRPr="003D67B1" w:rsidRDefault="003D67B1" w:rsidP="003D67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3D67B1" w:rsidRPr="003D67B1" w:rsidRDefault="003D67B1" w:rsidP="003D67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формирование открытого и эффективного сообщества вокруг учреждения, в котором выстроены доверительные и партнерские отношения между его участниками.</w:t>
      </w:r>
    </w:p>
    <w:p w:rsidR="003D67B1" w:rsidRPr="003D67B1" w:rsidRDefault="003D67B1" w:rsidP="003D67B1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7B1">
        <w:rPr>
          <w:rFonts w:ascii="Times New Roman" w:eastAsia="Calibri" w:hAnsi="Times New Roman" w:cs="Times New Roman"/>
          <w:color w:val="000000"/>
          <w:sz w:val="24"/>
          <w:szCs w:val="24"/>
        </w:rPr>
        <w:t>2.2.Внедрение целевой модели наставничества в учреждении предполагает осуществление следующих функций:</w:t>
      </w:r>
    </w:p>
    <w:p w:rsidR="003D67B1" w:rsidRPr="003D67B1" w:rsidRDefault="003D67B1" w:rsidP="003D67B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3D67B1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3D67B1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«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Pr="003D67B1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карты»</w:t>
      </w:r>
      <w:r w:rsidRPr="003D67B1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</w:t>
      </w:r>
      <w:r w:rsidRPr="003D67B1">
        <w:rPr>
          <w:rFonts w:ascii="Times New Roman" w:eastAsia="Times New Roman" w:hAnsi="Times New Roman" w:cs="Times New Roman"/>
          <w:spacing w:val="-33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модели наставничества;</w:t>
      </w:r>
    </w:p>
    <w:p w:rsidR="003D67B1" w:rsidRPr="003D67B1" w:rsidRDefault="003D67B1" w:rsidP="003D67B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разработка, утверждение и реализация Программ наставничества;</w:t>
      </w:r>
    </w:p>
    <w:p w:rsidR="003D67B1" w:rsidRPr="003D67B1" w:rsidRDefault="003D67B1" w:rsidP="003D67B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куратора, ответственного за организацию внедрения Целевой модели в учреждении;</w:t>
      </w:r>
    </w:p>
    <w:p w:rsidR="003D67B1" w:rsidRPr="003D67B1" w:rsidRDefault="003D67B1" w:rsidP="003D67B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наставников, обучение, мотивация и</w:t>
      </w:r>
      <w:r w:rsidRPr="003D67B1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3D67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D67B1">
        <w:rPr>
          <w:rFonts w:ascii="Times New Roman" w:eastAsia="Times New Roman" w:hAnsi="Times New Roman" w:cs="Times New Roman"/>
          <w:spacing w:val="-36"/>
          <w:sz w:val="24"/>
          <w:szCs w:val="24"/>
          <w:lang w:eastAsia="ru-RU"/>
        </w:rPr>
        <w:t xml:space="preserve"> их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деятельностью;</w:t>
      </w:r>
      <w:r w:rsidRPr="003D67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3D67B1" w:rsidRPr="003D67B1" w:rsidRDefault="003D67B1" w:rsidP="003D67B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3D67B1" w:rsidRPr="003D67B1" w:rsidRDefault="003D67B1" w:rsidP="003D67B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персонифицированного учёта обучающихся, молодых специалистов и педагогов, участвующих в наставнической деятельности;</w:t>
      </w:r>
    </w:p>
    <w:p w:rsidR="003D67B1" w:rsidRPr="003D67B1" w:rsidRDefault="003D67B1" w:rsidP="003D67B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данных по итогам мониторинга и оценки качества Программы наставничества в детском доме, показателей эффективности наставнической деятельности в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Министерства образования, науки и молодежной политики Республики Коми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7B1" w:rsidRPr="003D67B1" w:rsidRDefault="003D67B1" w:rsidP="003D67B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внутреннего мониторинга реализации и эффективности наставничества;</w:t>
      </w:r>
    </w:p>
    <w:p w:rsidR="003D67B1" w:rsidRPr="003D67B1" w:rsidRDefault="003D67B1" w:rsidP="003D67B1">
      <w:pPr>
        <w:widowControl w:val="0"/>
        <w:numPr>
          <w:ilvl w:val="0"/>
          <w:numId w:val="6"/>
        </w:numPr>
        <w:tabs>
          <w:tab w:val="left" w:pos="9214"/>
        </w:tabs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формирования баз данных и лучших практик наставнической деятельности в учреждении;</w:t>
      </w:r>
    </w:p>
    <w:p w:rsidR="003D67B1" w:rsidRPr="003D67B1" w:rsidRDefault="003D67B1" w:rsidP="003D67B1">
      <w:pPr>
        <w:widowControl w:val="0"/>
        <w:numPr>
          <w:ilvl w:val="0"/>
          <w:numId w:val="6"/>
        </w:numPr>
        <w:tabs>
          <w:tab w:val="left" w:pos="9214"/>
        </w:tabs>
        <w:autoSpaceDE w:val="0"/>
        <w:autoSpaceDN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условий для повышения уровня профессионального мастерства</w:t>
      </w:r>
      <w:r w:rsidRPr="003D67B1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Pr="003D67B1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Pr="003D67B1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задействованных</w:t>
      </w:r>
      <w:r w:rsidRPr="003D67B1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67B1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3D67B1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модели наставничества, в формате непрерывного</w:t>
      </w:r>
      <w:r w:rsidRPr="003D67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3D67B1" w:rsidRDefault="003D67B1" w:rsidP="003D67B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B1" w:rsidRPr="003D67B1" w:rsidRDefault="003D67B1" w:rsidP="003D67B1">
      <w:pPr>
        <w:numPr>
          <w:ilvl w:val="0"/>
          <w:numId w:val="1"/>
        </w:numPr>
        <w:spacing w:after="120" w:line="240" w:lineRule="auto"/>
        <w:ind w:right="3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наставнической деятельности</w:t>
      </w:r>
    </w:p>
    <w:p w:rsidR="003D67B1" w:rsidRPr="003D67B1" w:rsidRDefault="003D67B1" w:rsidP="003D67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3.1.Наставническая деятельность осуществляется на основании настоящего Положения, «Дорожной карты» внедрения Целевой модели и Программы наставничества в учреждении.</w:t>
      </w:r>
    </w:p>
    <w:p w:rsidR="003D67B1" w:rsidRPr="003D67B1" w:rsidRDefault="003D67B1" w:rsidP="003D67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разрабатывается куратором (с участием наставников) и включает в себя:</w:t>
      </w:r>
    </w:p>
    <w:p w:rsidR="003D67B1" w:rsidRPr="003D67B1" w:rsidRDefault="003D67B1" w:rsidP="003D67B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реализуемые в учреждении формы наставничества («ученик – ученик»; «педагог – педагог»; «педагог – ученик»; «сотрудник – ученик»; «работодатель – ученик») с учетом вариаций ролевых моделей по каждой форме; </w:t>
      </w:r>
    </w:p>
    <w:p w:rsidR="003D67B1" w:rsidRPr="003D67B1" w:rsidRDefault="003D67B1" w:rsidP="003D67B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3D67B1" w:rsidRPr="003D67B1" w:rsidRDefault="003D67B1" w:rsidP="003D67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3.2.Ответственность за организацию и результаты наставнической деятельности несет руководитель учреждения, куратор наставнической деятельности и наставники в </w:t>
      </w:r>
      <w:proofErr w:type="gramStart"/>
      <w:r w:rsidRPr="003D67B1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 возложенных на них обязанностей по осуществлению наставничества в учреждении.</w:t>
      </w:r>
    </w:p>
    <w:p w:rsidR="003D67B1" w:rsidRPr="003D67B1" w:rsidRDefault="003D67B1" w:rsidP="003D67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3.3.Наставничество устанавливается в отношении нуждающихся в нем лиц, испытывающих потребность в развитии/освоении новых </w:t>
      </w:r>
      <w:proofErr w:type="gramStart"/>
      <w:r w:rsidRPr="003D67B1">
        <w:rPr>
          <w:rFonts w:ascii="Times New Roman" w:eastAsia="Calibri" w:hAnsi="Times New Roman" w:cs="Times New Roman"/>
          <w:sz w:val="24"/>
          <w:szCs w:val="24"/>
        </w:rPr>
        <w:t>мета-компетенций</w:t>
      </w:r>
      <w:proofErr w:type="gramEnd"/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 и/или профессиональных компетенций.</w:t>
      </w: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устанавливается для следующих категорий участников образовательного процесса:</w:t>
      </w:r>
    </w:p>
    <w:p w:rsidR="003D67B1" w:rsidRPr="003D67B1" w:rsidRDefault="003D67B1" w:rsidP="003D67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обучающиеся в возрасте от 10 лет, изъявившие желание в назначении наставника;</w:t>
      </w:r>
    </w:p>
    <w:p w:rsidR="003D67B1" w:rsidRPr="003D67B1" w:rsidRDefault="003D67B1" w:rsidP="003D67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педагогические работники, вновь принятые на работу в учреждение;</w:t>
      </w:r>
    </w:p>
    <w:p w:rsidR="003D67B1" w:rsidRPr="003D67B1" w:rsidRDefault="003D67B1" w:rsidP="003D67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педагогические работники, изъявившие желание в назначении наставника.</w:t>
      </w:r>
    </w:p>
    <w:p w:rsidR="003D67B1" w:rsidRPr="003D67B1" w:rsidRDefault="003D67B1" w:rsidP="003D67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3.4.Наставниками могут быть:</w:t>
      </w:r>
    </w:p>
    <w:p w:rsidR="003D67B1" w:rsidRPr="003D67B1" w:rsidRDefault="003D67B1" w:rsidP="003D67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воспитанники;</w:t>
      </w:r>
    </w:p>
    <w:p w:rsidR="003D67B1" w:rsidRPr="003D67B1" w:rsidRDefault="003D67B1" w:rsidP="003D67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выпускники; </w:t>
      </w:r>
    </w:p>
    <w:p w:rsidR="003D67B1" w:rsidRPr="003D67B1" w:rsidRDefault="003D67B1" w:rsidP="003D67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педагоги и иные должностные лица учреждения; </w:t>
      </w:r>
    </w:p>
    <w:p w:rsidR="003D67B1" w:rsidRPr="003D67B1" w:rsidRDefault="003D67B1" w:rsidP="003D67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 </w:t>
      </w:r>
    </w:p>
    <w:p w:rsidR="003D67B1" w:rsidRPr="003D67B1" w:rsidRDefault="003D67B1" w:rsidP="003D67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3.5.Назначение наставников происходит на добровольной основе. </w:t>
      </w:r>
    </w:p>
    <w:p w:rsidR="003D67B1" w:rsidRPr="003D67B1" w:rsidRDefault="003D67B1" w:rsidP="003D67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3.6.Наставник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3D67B1">
        <w:rPr>
          <w:rFonts w:ascii="Times New Roman" w:eastAsia="Calibri" w:hAnsi="Times New Roman" w:cs="Times New Roman"/>
          <w:sz w:val="24"/>
          <w:szCs w:val="24"/>
        </w:rPr>
        <w:t>наставляемыми</w:t>
      </w:r>
      <w:proofErr w:type="gramEnd"/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67B1" w:rsidRPr="003D67B1" w:rsidRDefault="003D67B1" w:rsidP="003D67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3.7.Длительность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 </w:t>
      </w:r>
    </w:p>
    <w:p w:rsidR="003D67B1" w:rsidRPr="003D67B1" w:rsidRDefault="003D67B1" w:rsidP="003D67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</w:p>
    <w:p w:rsidR="003D67B1" w:rsidRPr="003D67B1" w:rsidRDefault="003D67B1" w:rsidP="003D67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3D67B1" w:rsidRPr="003D67B1" w:rsidRDefault="003D67B1" w:rsidP="003D67B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3.8.Замена наставника производится приказом руководителя учреждения, основанием могут выступать следующие обстоятельства:</w:t>
      </w:r>
    </w:p>
    <w:p w:rsidR="003D67B1" w:rsidRPr="003D67B1" w:rsidRDefault="003D67B1" w:rsidP="003D67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прекращение наставником трудовых отношений с учреждением;</w:t>
      </w:r>
    </w:p>
    <w:p w:rsidR="003D67B1" w:rsidRPr="003D67B1" w:rsidRDefault="003D67B1" w:rsidP="003D67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несовместимость наставника и наставляемого;</w:t>
      </w:r>
    </w:p>
    <w:p w:rsidR="003D67B1" w:rsidRPr="003D67B1" w:rsidRDefault="003D67B1" w:rsidP="003D67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неисполнение наставником своих обязанностей;</w:t>
      </w:r>
    </w:p>
    <w:p w:rsidR="003D67B1" w:rsidRPr="003D67B1" w:rsidRDefault="003D67B1" w:rsidP="003D67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наставника к дисциплинарной ответственности;</w:t>
      </w:r>
    </w:p>
    <w:p w:rsidR="003D67B1" w:rsidRPr="003D67B1" w:rsidRDefault="003D67B1" w:rsidP="003D67B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обоснованная просьба наставника или лица, в отношении которого осуществляется наставничество.</w:t>
      </w: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замене наставника период наставничества не меняется. </w:t>
      </w:r>
    </w:p>
    <w:p w:rsidR="003D67B1" w:rsidRPr="003D67B1" w:rsidRDefault="003D67B1" w:rsidP="003D67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3.9.Этапы наставнической деятельности в учреждении осуществляются в соответствие с «Дорожной картой» внедрения Целевой модели и включают в себя семь этапов: </w:t>
      </w: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1. Подготовка условий для запуска Целевой модели;</w:t>
      </w:r>
    </w:p>
    <w:p w:rsidR="003D67B1" w:rsidRPr="003D67B1" w:rsidRDefault="003D67B1" w:rsidP="003D67B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2. Формирование базы наставляемых;</w:t>
      </w:r>
    </w:p>
    <w:p w:rsidR="003D67B1" w:rsidRPr="003D67B1" w:rsidRDefault="003D67B1" w:rsidP="003D67B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3. Формирование базы наставников;</w:t>
      </w:r>
    </w:p>
    <w:p w:rsidR="003D67B1" w:rsidRPr="003D67B1" w:rsidRDefault="003D67B1" w:rsidP="003D67B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4. Отбор/выдвижение наставников;</w:t>
      </w: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5. Формирование наставнических пар/групп;</w:t>
      </w:r>
    </w:p>
    <w:p w:rsidR="003D67B1" w:rsidRPr="003D67B1" w:rsidRDefault="003D67B1" w:rsidP="003D67B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6. Организация и осуществление работы наставнических пар/групп;</w:t>
      </w:r>
    </w:p>
    <w:p w:rsidR="003D67B1" w:rsidRPr="003D67B1" w:rsidRDefault="003D67B1" w:rsidP="003D67B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7. Завершение внедрения Целевой модели.</w:t>
      </w:r>
    </w:p>
    <w:p w:rsidR="003D67B1" w:rsidRPr="003D67B1" w:rsidRDefault="003D67B1" w:rsidP="003D67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3.10.На первом этапе происходит подготовка условий для запуска наставничества в учреждении,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учреждения, заключение партнерских соглашений с организациями – социальными партнерами, участвующими в реализации программ наставничества учреждения.</w:t>
      </w:r>
    </w:p>
    <w:p w:rsidR="003D67B1" w:rsidRPr="003D67B1" w:rsidRDefault="003D67B1" w:rsidP="003D67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3.11.На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 </w:t>
      </w:r>
    </w:p>
    <w:p w:rsidR="003D67B1" w:rsidRPr="003D67B1" w:rsidRDefault="003D67B1" w:rsidP="003D67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На данном этапе собираются:</w:t>
      </w:r>
    </w:p>
    <w:p w:rsidR="003D67B1" w:rsidRPr="003D67B1" w:rsidRDefault="003D67B1" w:rsidP="003D67B1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согласия на обработку персональных данных от тех участников Программы наставничества в учреждении, которые еще не давали такого согласия, </w:t>
      </w:r>
    </w:p>
    <w:p w:rsidR="003D67B1" w:rsidRPr="003D67B1" w:rsidRDefault="003D67B1" w:rsidP="003D67B1">
      <w:pPr>
        <w:numPr>
          <w:ilvl w:val="0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согласия на участие в Программе наставничества от будущих участников наставнической деятельности. </w:t>
      </w:r>
    </w:p>
    <w:p w:rsidR="003D67B1" w:rsidRPr="003D67B1" w:rsidRDefault="003D67B1" w:rsidP="003D67B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3.12.На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</w:t>
      </w:r>
    </w:p>
    <w:p w:rsidR="003D67B1" w:rsidRPr="003D67B1" w:rsidRDefault="003D67B1" w:rsidP="003D67B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3.13.По итогам четвертого этапа формируется и утверждается реестр наставников, прошедших выдвижение или предварительный отбор. </w:t>
      </w:r>
    </w:p>
    <w:p w:rsidR="003D67B1" w:rsidRPr="003D67B1" w:rsidRDefault="003D67B1" w:rsidP="003D67B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учреждения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сотрудников.</w:t>
      </w:r>
    </w:p>
    <w:p w:rsidR="003D67B1" w:rsidRPr="003D67B1" w:rsidRDefault="003D67B1" w:rsidP="003D67B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 Предварительный отбор наставников осуществляется на основе их заявлений. Для проведения отбора приказом директора учреждения создается конкурсная комиссия из 3-5 человек, которую возглавляет директор, и в которую входит куратор.</w:t>
      </w:r>
    </w:p>
    <w:p w:rsidR="003D67B1" w:rsidRPr="003D67B1" w:rsidRDefault="003D67B1" w:rsidP="003D67B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Все наставники и куратор готовят свои портфолио, которые вместе с реестром наставников размещаются на сайте учреждения (на странице/в разделе по наставничеству).</w:t>
      </w:r>
    </w:p>
    <w:p w:rsidR="003D67B1" w:rsidRPr="003D67B1" w:rsidRDefault="003D67B1" w:rsidP="003D67B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3.14.В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директора  утверждается Программа наставничества на текущий учебный год. </w:t>
      </w:r>
    </w:p>
    <w:p w:rsidR="003D67B1" w:rsidRPr="003D67B1" w:rsidRDefault="003D67B1" w:rsidP="003D67B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При необходимости организовываются мероприятия по развитию наставников в формате «Школы наставников», которые включаются в Программу наставничества.</w:t>
      </w:r>
    </w:p>
    <w:p w:rsidR="003D67B1" w:rsidRPr="003D67B1" w:rsidRDefault="003D67B1" w:rsidP="003D67B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3.15.На шестом этапе проводится текущая работа куратора, наставников и наставляемых по осуществлению мероприятий Программ наставничества. </w:t>
      </w:r>
    </w:p>
    <w:p w:rsidR="003D67B1" w:rsidRPr="003D67B1" w:rsidRDefault="003D67B1" w:rsidP="003D67B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3.16.Седьмой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3D67B1" w:rsidRPr="003D67B1" w:rsidRDefault="003D67B1" w:rsidP="003D67B1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D67B1" w:rsidRPr="003D67B1" w:rsidRDefault="003D67B1" w:rsidP="003D67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7B1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куратора</w:t>
      </w:r>
    </w:p>
    <w:p w:rsidR="003D67B1" w:rsidRPr="003D67B1" w:rsidRDefault="003D67B1" w:rsidP="003D67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7B1">
        <w:rPr>
          <w:rFonts w:ascii="Times New Roman" w:eastAsia="Calibri" w:hAnsi="Times New Roman" w:cs="Times New Roman"/>
          <w:bCs/>
          <w:sz w:val="24"/>
          <w:szCs w:val="24"/>
        </w:rPr>
        <w:t>4.1.</w:t>
      </w:r>
      <w:r w:rsidRPr="003D67B1">
        <w:rPr>
          <w:rFonts w:ascii="Times New Roman" w:eastAsia="Calibri" w:hAnsi="Times New Roman" w:cs="Times New Roman"/>
          <w:sz w:val="24"/>
          <w:szCs w:val="24"/>
        </w:rPr>
        <w:t>На куратора возлагаются следующие обязанности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7B1" w:rsidRPr="003D67B1" w:rsidRDefault="003D67B1" w:rsidP="003D67B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формирование и актуализация базы наставников и наставляемых; </w:t>
      </w:r>
    </w:p>
    <w:p w:rsidR="003D67B1" w:rsidRPr="003D67B1" w:rsidRDefault="003D67B1" w:rsidP="003D67B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разработка проекта ежегодной Программы наставничества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D67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67B1" w:rsidRPr="003D67B1" w:rsidRDefault="003D67B1" w:rsidP="003D67B1">
      <w:pPr>
        <w:widowControl w:val="0"/>
        <w:numPr>
          <w:ilvl w:val="0"/>
          <w:numId w:val="12"/>
        </w:numPr>
        <w:tabs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организация и контроль мероприятий в рамках утвержденной Программы наставничества;</w:t>
      </w:r>
    </w:p>
    <w:p w:rsidR="003D67B1" w:rsidRPr="003D67B1" w:rsidRDefault="003D67B1" w:rsidP="003D67B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подготовка проектов документов, сопровождающих наставническую деятельность и представление их на утверждение руководителю учреждения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7B1" w:rsidRPr="003D67B1" w:rsidRDefault="003D67B1" w:rsidP="003D67B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67B1" w:rsidRPr="003D67B1" w:rsidRDefault="003D67B1" w:rsidP="003D67B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мониторинг и оценка качества реализованных Программ наставничества через </w:t>
      </w:r>
      <w:r w:rsidRPr="003D67B1">
        <w:rPr>
          <w:rFonts w:ascii="Times New Roman" w:eastAsia="Calibri" w:hAnsi="Times New Roman" w:cs="Times New Roman"/>
          <w:sz w:val="24"/>
          <w:szCs w:val="24"/>
          <w:lang w:val="en-US"/>
        </w:rPr>
        <w:t>SWOT</w:t>
      </w: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-анализ в разрезе осуществленных форм наставничества; </w:t>
      </w:r>
    </w:p>
    <w:p w:rsidR="003D67B1" w:rsidRPr="003D67B1" w:rsidRDefault="003D67B1" w:rsidP="003D67B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оценка соответствия условий организации Программ наставничества требованиям и принципам Целевой модели на основе Анкеты куратора;</w:t>
      </w:r>
    </w:p>
    <w:p w:rsidR="003D67B1" w:rsidRPr="003D67B1" w:rsidRDefault="003D67B1" w:rsidP="003D67B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своевременный сбор данных по оценке эффективности внедрения Целевой модели по запросам Министерства образования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науки и молодежной политики РК;</w:t>
      </w:r>
    </w:p>
    <w:p w:rsidR="003D67B1" w:rsidRPr="003D67B1" w:rsidRDefault="003D67B1" w:rsidP="003D67B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получение обратной связи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3D67B1" w:rsidRPr="003D67B1" w:rsidRDefault="003D67B1" w:rsidP="003D67B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анализ, обобщение положительного опыта осуществления наставнической деятельности в учреждении и участие в его распространении. </w:t>
      </w:r>
    </w:p>
    <w:p w:rsidR="003D67B1" w:rsidRPr="003D67B1" w:rsidRDefault="003D67B1" w:rsidP="003D67B1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4.2.Куратор имеет право:</w:t>
      </w:r>
    </w:p>
    <w:p w:rsidR="003D67B1" w:rsidRPr="003D67B1" w:rsidRDefault="003D67B1" w:rsidP="003D67B1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3D67B1" w:rsidRPr="003D67B1" w:rsidRDefault="003D67B1" w:rsidP="003D67B1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сбор данных о наставляемых через доступные источники (воспитатели, педагоги-психологи, </w:t>
      </w:r>
      <w:proofErr w:type="spellStart"/>
      <w:r w:rsidRPr="003D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профориентационные</w:t>
      </w:r>
      <w:proofErr w:type="spellEnd"/>
      <w:r w:rsidRPr="003D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тесты и др.);</w:t>
      </w:r>
    </w:p>
    <w:p w:rsidR="003D67B1" w:rsidRPr="003D67B1" w:rsidRDefault="003D67B1" w:rsidP="003D67B1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вносить предложения по изменениям и дополнениям в документы учреждения, сопровождающие наставническую деятельность;</w:t>
      </w:r>
    </w:p>
    <w:p w:rsidR="003D67B1" w:rsidRPr="003D67B1" w:rsidRDefault="003D67B1" w:rsidP="003D67B1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мероприятия в рамках организации наставнической деятельности в учреждении;</w:t>
      </w:r>
    </w:p>
    <w:p w:rsidR="003D67B1" w:rsidRPr="003D67B1" w:rsidRDefault="003D67B1" w:rsidP="003D67B1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принимать участие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встречах наставников с наставляемыми;</w:t>
      </w:r>
    </w:p>
    <w:p w:rsidR="003D67B1" w:rsidRPr="003D67B1" w:rsidRDefault="003D67B1" w:rsidP="003D67B1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руководству учреждения предложения о поощрении участников наставнической деятельности; организации взаимодействия наставнических пар;</w:t>
      </w:r>
    </w:p>
    <w:p w:rsidR="003D67B1" w:rsidRDefault="003D67B1" w:rsidP="003D67B1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3D67B1" w:rsidRPr="003D67B1" w:rsidRDefault="003D67B1" w:rsidP="003D67B1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Права и обязанности наставника</w:t>
      </w: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Наставник обязан:</w:t>
      </w:r>
    </w:p>
    <w:p w:rsidR="003D67B1" w:rsidRPr="003D67B1" w:rsidRDefault="003D67B1" w:rsidP="003D67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3D67B1" w:rsidRPr="003D67B1" w:rsidRDefault="003D67B1" w:rsidP="003D67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3D67B1" w:rsidRPr="003D67B1" w:rsidRDefault="003D67B1" w:rsidP="003D67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lastRenderedPageBreak/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3D67B1" w:rsidRPr="003D67B1" w:rsidRDefault="003D67B1" w:rsidP="003D67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3D67B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3D67B1">
        <w:rPr>
          <w:rFonts w:ascii="Times New Roman" w:eastAsia="Calibri" w:hAnsi="Times New Roman" w:cs="Times New Roman"/>
          <w:sz w:val="24"/>
          <w:szCs w:val="24"/>
        </w:rPr>
        <w:t>. - оказывать наставляемому помощь по принятию правильных решений в нестандартных ситуациях и пр.;</w:t>
      </w:r>
    </w:p>
    <w:p w:rsidR="003D67B1" w:rsidRPr="003D67B1" w:rsidRDefault="003D67B1" w:rsidP="003D67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</w:p>
    <w:p w:rsidR="003D67B1" w:rsidRPr="003D67B1" w:rsidRDefault="003D67B1" w:rsidP="003D67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3D67B1" w:rsidRPr="003D67B1" w:rsidRDefault="003D67B1" w:rsidP="003D67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принимать участие в мероприятиях, организуемых для наставников в учреждении;</w:t>
      </w:r>
    </w:p>
    <w:p w:rsidR="003D67B1" w:rsidRPr="003D67B1" w:rsidRDefault="003D67B1" w:rsidP="003D67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в случае, если он не является сотрудником учреждения,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Наставник имеет право:</w:t>
      </w:r>
    </w:p>
    <w:p w:rsidR="003D67B1" w:rsidRPr="003D67B1" w:rsidRDefault="003D67B1" w:rsidP="003D6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привлекать наставляемого к участию в мероприятиях, связанных с реализацией Программы наставничества;</w:t>
      </w:r>
    </w:p>
    <w:p w:rsidR="003D67B1" w:rsidRPr="003D67B1" w:rsidRDefault="003D67B1" w:rsidP="003D6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участвовать в обсуждении вопросов, связанных с наставничеством в учреждении, в том числе - с деятельностью наставляемого;</w:t>
      </w:r>
    </w:p>
    <w:p w:rsidR="003D67B1" w:rsidRPr="003D67B1" w:rsidRDefault="003D67B1" w:rsidP="003D6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3D67B1" w:rsidRPr="003D67B1" w:rsidRDefault="003D67B1" w:rsidP="003D6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требовать выполнения наставляемым Индивидуального плана;</w:t>
      </w:r>
    </w:p>
    <w:p w:rsidR="003D67B1" w:rsidRPr="003D67B1" w:rsidRDefault="003D67B1" w:rsidP="003D6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в составе комиссий принимать участие в аттестации наставляемого (для формы наставничества «педагог-педагог») и иных оценочных или конкурсных мероприятиях; </w:t>
      </w:r>
    </w:p>
    <w:p w:rsidR="003D67B1" w:rsidRPr="003D67B1" w:rsidRDefault="003D67B1" w:rsidP="003D6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3D67B1" w:rsidRPr="003D67B1" w:rsidRDefault="003D67B1" w:rsidP="003D6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3D67B1" w:rsidRDefault="003D67B1" w:rsidP="003D6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обращаться к руководителю учреждения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3D67B1" w:rsidRPr="003D67B1" w:rsidRDefault="003D67B1" w:rsidP="003D6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и обязанности наставляемого</w:t>
      </w: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Наставляемый обязан:</w:t>
      </w:r>
    </w:p>
    <w:p w:rsidR="003D67B1" w:rsidRPr="003D67B1" w:rsidRDefault="003D67B1" w:rsidP="003D67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3D67B1" w:rsidRPr="003D67B1" w:rsidRDefault="003D67B1" w:rsidP="003D67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наставником развивать дефицитные компетенции, выявлять и устранять допущенные ошибки;</w:t>
      </w:r>
    </w:p>
    <w:p w:rsidR="003D67B1" w:rsidRPr="003D67B1" w:rsidRDefault="003D67B1" w:rsidP="003D67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3D67B1" w:rsidRPr="003D67B1" w:rsidRDefault="003D67B1" w:rsidP="003D67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перед наставником (в части выполнения касающихся его мероприятий Индивидуального плана);</w:t>
      </w:r>
    </w:p>
    <w:p w:rsidR="003D67B1" w:rsidRPr="003D67B1" w:rsidRDefault="003D67B1" w:rsidP="003D67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3D67B1" w:rsidRPr="003D67B1" w:rsidRDefault="003D67B1" w:rsidP="003D67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3D67B1" w:rsidRPr="003D67B1" w:rsidRDefault="003D67B1" w:rsidP="003D67B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учреждения.</w:t>
      </w: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Наставляемый имеет право:</w:t>
      </w:r>
    </w:p>
    <w:p w:rsidR="003D67B1" w:rsidRPr="003D67B1" w:rsidRDefault="003D67B1" w:rsidP="003D67B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пользоваться имеющейся в учреждении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3D67B1" w:rsidRPr="003D67B1" w:rsidRDefault="003D67B1" w:rsidP="003D67B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3D67B1" w:rsidRPr="003D67B1" w:rsidRDefault="003D67B1" w:rsidP="003D67B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3D67B1" w:rsidRDefault="003D67B1" w:rsidP="003D67B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учреждении.</w:t>
      </w:r>
    </w:p>
    <w:p w:rsidR="003D67B1" w:rsidRPr="003D67B1" w:rsidRDefault="003D67B1" w:rsidP="003D67B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Мониторинг и оценка результатов реализации </w:t>
      </w: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 наставничества</w:t>
      </w:r>
    </w:p>
    <w:p w:rsidR="003D67B1" w:rsidRPr="003D67B1" w:rsidRDefault="003D67B1" w:rsidP="003D67B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7.1. Оценка качества процесса реализации Программ наставничества в учреждении направлена на:</w:t>
      </w:r>
    </w:p>
    <w:p w:rsidR="003D67B1" w:rsidRPr="003D67B1" w:rsidRDefault="003D67B1" w:rsidP="003D67B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284" w:right="9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изучение (оценку) качества реализованных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учреждении</w:t>
      </w: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SWOT-анализа;</w:t>
      </w:r>
    </w:p>
    <w:p w:rsidR="003D67B1" w:rsidRPr="003D67B1" w:rsidRDefault="003D67B1" w:rsidP="003D67B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284" w:right="9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выявление соответствия условий организации Программ наставничества в учреждении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67B1">
        <w:rPr>
          <w:rFonts w:ascii="Times New Roman" w:eastAsia="Calibri" w:hAnsi="Times New Roman" w:cs="Times New Roman"/>
          <w:sz w:val="24"/>
          <w:szCs w:val="24"/>
        </w:rPr>
        <w:t>требованиям и принципам Целевой модели;</w:t>
      </w:r>
    </w:p>
    <w:p w:rsidR="003D67B1" w:rsidRPr="003D67B1" w:rsidRDefault="003D67B1" w:rsidP="003D67B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      7.2. Оценка </w:t>
      </w:r>
      <w:r w:rsidRPr="003D67B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эффективности внедрения Целевой модели осуществляется с периодичностью 1 раз в год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D67B1" w:rsidRPr="003D67B1" w:rsidRDefault="003D67B1" w:rsidP="003D67B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7.3.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учреждении.</w:t>
      </w:r>
    </w:p>
    <w:p w:rsidR="003D67B1" w:rsidRPr="003D67B1" w:rsidRDefault="003D67B1" w:rsidP="003D67B1">
      <w:pPr>
        <w:widowControl w:val="0"/>
        <w:autoSpaceDE w:val="0"/>
        <w:autoSpaceDN w:val="0"/>
        <w:spacing w:after="0" w:line="240" w:lineRule="auto"/>
        <w:ind w:right="9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7.4. В целях обеспечения открытости реализации Целевой модели на сайте учреждения размещается и своевременно обновляется следующая информация:</w:t>
      </w:r>
    </w:p>
    <w:p w:rsidR="003D67B1" w:rsidRPr="003D67B1" w:rsidRDefault="003D67B1" w:rsidP="003D67B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right="9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реестр наставников;</w:t>
      </w:r>
    </w:p>
    <w:p w:rsidR="003D67B1" w:rsidRPr="003D67B1" w:rsidRDefault="003D67B1" w:rsidP="003D67B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right="9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социальных партнеров, участвующих в реализации Программы наставничества учреждения;</w:t>
      </w:r>
    </w:p>
    <w:p w:rsidR="003D67B1" w:rsidRDefault="003D67B1" w:rsidP="003D67B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right="9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анонсы мероприятий, проводимых в рамках внедрения Целевой модели.</w:t>
      </w:r>
    </w:p>
    <w:p w:rsidR="003D67B1" w:rsidRPr="003D67B1" w:rsidRDefault="003D67B1" w:rsidP="003D67B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right="9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Мотивация участников наставнической деятельности</w:t>
      </w: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Участники системы наставничества в учреждении, показавшие высокие результаты, могут быть представлены решением руководителя к следующим видам поощрений:</w:t>
      </w:r>
    </w:p>
    <w:p w:rsidR="003D67B1" w:rsidRPr="003D67B1" w:rsidRDefault="003D67B1" w:rsidP="003D67B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публичное признание значимости их работы - объявление благодарности, награждение почетной грамотой и др.;</w:t>
      </w:r>
    </w:p>
    <w:p w:rsidR="003D67B1" w:rsidRPr="003D67B1" w:rsidRDefault="003D67B1" w:rsidP="003D67B1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учреждения в социальных сетях;</w:t>
      </w:r>
    </w:p>
    <w:p w:rsidR="003D67B1" w:rsidRPr="003D67B1" w:rsidRDefault="003D67B1" w:rsidP="003D67B1">
      <w:pPr>
        <w:numPr>
          <w:ilvl w:val="0"/>
          <w:numId w:val="21"/>
        </w:numPr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 xml:space="preserve">благодарственные письма родителям наставников из числа обучающихся; </w:t>
      </w:r>
    </w:p>
    <w:p w:rsidR="003D67B1" w:rsidRPr="003D67B1" w:rsidRDefault="003D67B1" w:rsidP="003D67B1">
      <w:pPr>
        <w:numPr>
          <w:ilvl w:val="0"/>
          <w:numId w:val="21"/>
        </w:numPr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7B1">
        <w:rPr>
          <w:rFonts w:ascii="Times New Roman" w:eastAsia="Calibri" w:hAnsi="Times New Roman" w:cs="Times New Roman"/>
          <w:sz w:val="24"/>
          <w:szCs w:val="24"/>
        </w:rPr>
        <w:t>обучение в рамках образовательных программ, выбранных участниками, показавшими высокие результаты.</w:t>
      </w:r>
    </w:p>
    <w:p w:rsidR="003D67B1" w:rsidRPr="003D67B1" w:rsidRDefault="003D67B1" w:rsidP="003D67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Руководство учреждения также может оказывать содействие развитию социального капитала наиболее активных участников наставничества в учреждении через приглашение </w:t>
      </w: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их к участию в коммуникативных мероприятиях (конференции, форумы, </w:t>
      </w:r>
      <w:proofErr w:type="spellStart"/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хакатоны</w:t>
      </w:r>
      <w:proofErr w:type="spellEnd"/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совещания и пр.).</w:t>
      </w:r>
    </w:p>
    <w:p w:rsidR="003D67B1" w:rsidRPr="003D67B1" w:rsidRDefault="003D67B1" w:rsidP="003D67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учреждения.</w:t>
      </w:r>
    </w:p>
    <w:p w:rsidR="00763FB6" w:rsidRDefault="003D67B1" w:rsidP="003D67B1">
      <w:pPr>
        <w:spacing w:after="200" w:line="276" w:lineRule="auto"/>
      </w:pPr>
      <w:r w:rsidRPr="003D67B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Руководство учреждения вправе применять иные методы нематериальной и материальной мотивации с целью развития и пропаганды института наставничества.</w:t>
      </w:r>
    </w:p>
    <w:sectPr w:rsidR="0076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2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8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11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1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15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18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1"/>
  </w:num>
  <w:num w:numId="12">
    <w:abstractNumId w:val="20"/>
  </w:num>
  <w:num w:numId="13">
    <w:abstractNumId w:val="3"/>
  </w:num>
  <w:num w:numId="14">
    <w:abstractNumId w:val="2"/>
  </w:num>
  <w:num w:numId="15">
    <w:abstractNumId w:val="8"/>
  </w:num>
  <w:num w:numId="16">
    <w:abstractNumId w:val="19"/>
  </w:num>
  <w:num w:numId="17">
    <w:abstractNumId w:val="6"/>
  </w:num>
  <w:num w:numId="18">
    <w:abstractNumId w:val="15"/>
  </w:num>
  <w:num w:numId="19">
    <w:abstractNumId w:val="16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B0"/>
    <w:rsid w:val="003D67B1"/>
    <w:rsid w:val="00472F82"/>
    <w:rsid w:val="00763FB6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Comp0</cp:lastModifiedBy>
  <cp:revision>2</cp:revision>
  <dcterms:created xsi:type="dcterms:W3CDTF">2022-11-29T11:33:00Z</dcterms:created>
  <dcterms:modified xsi:type="dcterms:W3CDTF">2022-11-29T11:33:00Z</dcterms:modified>
</cp:coreProperties>
</file>